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F5F" w:rsidRPr="00877FDE" w:rsidRDefault="00673CC3" w:rsidP="006E7175">
      <w:pPr>
        <w:adjustRightInd w:val="0"/>
        <w:snapToGrid w:val="0"/>
        <w:spacing w:afterLines="100" w:after="240"/>
        <w:jc w:val="distribute"/>
        <w:rPr>
          <w:rFonts w:ascii="華康儷楷書" w:eastAsia="華康儷楷書"/>
          <w:b/>
          <w:w w:val="80"/>
          <w:sz w:val="40"/>
        </w:rPr>
      </w:pPr>
      <w:r w:rsidRPr="00877FDE">
        <w:rPr>
          <w:rFonts w:ascii="華康儷楷書" w:eastAsia="華康儷楷書" w:hint="eastAsia"/>
          <w:b/>
          <w:w w:val="80"/>
          <w:sz w:val="40"/>
        </w:rPr>
        <w:t>國立新竹高級工業職業學校</w:t>
      </w:r>
      <w:r w:rsidR="00DB6CDC" w:rsidRPr="00877FDE">
        <w:rPr>
          <w:rFonts w:ascii="華康儷楷書" w:eastAsia="華康儷楷書" w:hint="eastAsia"/>
          <w:b/>
          <w:w w:val="80"/>
          <w:sz w:val="40"/>
        </w:rPr>
        <w:t>1</w:t>
      </w:r>
      <w:r w:rsidR="00421FD7" w:rsidRPr="00877FDE">
        <w:rPr>
          <w:rFonts w:ascii="華康儷楷書" w:eastAsia="華康儷楷書" w:hint="eastAsia"/>
          <w:b/>
          <w:w w:val="80"/>
          <w:sz w:val="40"/>
        </w:rPr>
        <w:t>1</w:t>
      </w:r>
      <w:r w:rsidR="0009587D">
        <w:rPr>
          <w:rFonts w:ascii="華康儷楷書" w:eastAsia="華康儷楷書" w:hint="eastAsia"/>
          <w:b/>
          <w:w w:val="80"/>
          <w:sz w:val="40"/>
        </w:rPr>
        <w:t>4</w:t>
      </w:r>
      <w:r w:rsidR="00510F5F" w:rsidRPr="00877FDE">
        <w:rPr>
          <w:rFonts w:ascii="華康儷楷書" w:eastAsia="華康儷楷書" w:hint="eastAsia"/>
          <w:b/>
          <w:w w:val="80"/>
          <w:sz w:val="40"/>
        </w:rPr>
        <w:t>學年度第</w:t>
      </w:r>
      <w:r w:rsidR="0009587D">
        <w:rPr>
          <w:rFonts w:ascii="華康儷楷書" w:eastAsia="華康儷楷書" w:hint="eastAsia"/>
          <w:b/>
          <w:w w:val="80"/>
          <w:sz w:val="40"/>
        </w:rPr>
        <w:t>1</w:t>
      </w:r>
      <w:r w:rsidR="00510F5F" w:rsidRPr="00877FDE">
        <w:rPr>
          <w:rFonts w:ascii="華康儷楷書" w:eastAsia="華康儷楷書" w:hint="eastAsia"/>
          <w:b/>
          <w:w w:val="80"/>
          <w:sz w:val="40"/>
        </w:rPr>
        <w:t>學期班級自治幹部名單</w:t>
      </w:r>
    </w:p>
    <w:p w:rsidR="00510F5F" w:rsidRPr="00877FDE" w:rsidRDefault="00510F5F" w:rsidP="006E7175">
      <w:pPr>
        <w:adjustRightInd w:val="0"/>
        <w:snapToGrid w:val="0"/>
        <w:spacing w:beforeLines="100" w:before="240" w:afterLines="50" w:after="120" w:line="240" w:lineRule="atLeast"/>
        <w:rPr>
          <w:rFonts w:ascii="華康儷楷書" w:eastAsia="華康儷楷書" w:hAnsi="標楷體"/>
          <w:spacing w:val="16"/>
          <w:sz w:val="34"/>
          <w:szCs w:val="34"/>
        </w:rPr>
      </w:pPr>
      <w:r w:rsidRPr="00877FDE">
        <w:rPr>
          <w:rFonts w:ascii="華康儷楷書" w:eastAsia="華康儷楷書" w:hAnsi="標楷體" w:hint="eastAsia"/>
          <w:spacing w:val="16"/>
          <w:sz w:val="34"/>
          <w:szCs w:val="34"/>
        </w:rPr>
        <w:t>班級：</w:t>
      </w:r>
      <w:r w:rsidR="00877FDE" w:rsidRPr="00877FDE">
        <w:rPr>
          <w:rFonts w:ascii="華康儷楷書" w:eastAsia="華康儷楷書" w:hAnsi="標楷體" w:hint="eastAsia"/>
          <w:spacing w:val="16"/>
          <w:sz w:val="34"/>
          <w:szCs w:val="34"/>
          <w:u w:val="single"/>
        </w:rPr>
        <w:t xml:space="preserve">　　　　　　　　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9"/>
        <w:gridCol w:w="2143"/>
        <w:gridCol w:w="1836"/>
        <w:gridCol w:w="1418"/>
        <w:gridCol w:w="2227"/>
        <w:gridCol w:w="2143"/>
      </w:tblGrid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ind w:leftChars="20" w:left="48" w:rightChars="20" w:right="48"/>
              <w:jc w:val="distribute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2B6AEF">
              <w:rPr>
                <w:rFonts w:ascii="華康儷楷書" w:eastAsia="華康儷楷書" w:hAnsi="標楷體" w:hint="eastAsia"/>
                <w:spacing w:val="20"/>
                <w:sz w:val="28"/>
                <w:szCs w:val="34"/>
              </w:rPr>
              <w:t>項次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ind w:leftChars="20" w:left="48" w:rightChars="20" w:right="48"/>
              <w:jc w:val="distribute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幹部職稱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ind w:leftChars="20" w:left="48" w:rightChars="20" w:right="48"/>
              <w:jc w:val="distribute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學號</w:t>
            </w:r>
          </w:p>
        </w:tc>
        <w:tc>
          <w:tcPr>
            <w:tcW w:w="661" w:type="pct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ind w:leftChars="20" w:left="48" w:rightChars="20" w:right="48"/>
              <w:jc w:val="distribute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座號</w:t>
            </w:r>
          </w:p>
        </w:tc>
        <w:tc>
          <w:tcPr>
            <w:tcW w:w="1038" w:type="pct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ind w:leftChars="20" w:left="48" w:rightChars="20" w:right="48"/>
              <w:jc w:val="distribute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姓名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ind w:leftChars="20" w:left="48" w:rightChars="20" w:right="48"/>
              <w:jc w:val="distribute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備註</w:t>
            </w: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01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班長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02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副班長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03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學聯會代表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2"/>
                <w:szCs w:val="34"/>
              </w:rPr>
              <w:t>班代</w:t>
            </w: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04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學藝股長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05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學藝幹事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7038F8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  <w:r w:rsidRPr="007038F8">
              <w:rPr>
                <w:rFonts w:ascii="華康儷楷書" w:eastAsia="華康儷楷書" w:hAnsi="標楷體" w:hint="eastAsia"/>
                <w:color w:val="A6A6A6" w:themeColor="background1" w:themeShade="A6"/>
                <w:spacing w:val="20"/>
                <w:sz w:val="28"/>
                <w:szCs w:val="34"/>
              </w:rPr>
              <w:t>餐飲</w:t>
            </w:r>
            <w:proofErr w:type="gramStart"/>
            <w:r w:rsidRPr="007038F8">
              <w:rPr>
                <w:rFonts w:ascii="華康儷楷書" w:eastAsia="華康儷楷書" w:hAnsi="標楷體" w:hint="eastAsia"/>
                <w:color w:val="A6A6A6" w:themeColor="background1" w:themeShade="A6"/>
                <w:spacing w:val="20"/>
                <w:sz w:val="28"/>
                <w:szCs w:val="34"/>
              </w:rPr>
              <w:t>科免填</w:t>
            </w:r>
            <w:proofErr w:type="gramEnd"/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06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圖書股長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07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衛生股長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08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衛生幹事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  <w:r w:rsidRPr="007038F8">
              <w:rPr>
                <w:rFonts w:ascii="華康儷楷書" w:eastAsia="華康儷楷書" w:hAnsi="標楷體" w:hint="eastAsia"/>
                <w:color w:val="A6A6A6" w:themeColor="background1" w:themeShade="A6"/>
                <w:spacing w:val="20"/>
                <w:sz w:val="28"/>
                <w:szCs w:val="34"/>
              </w:rPr>
              <w:t>餐飲</w:t>
            </w:r>
            <w:proofErr w:type="gramStart"/>
            <w:r w:rsidRPr="007038F8">
              <w:rPr>
                <w:rFonts w:ascii="華康儷楷書" w:eastAsia="華康儷楷書" w:hAnsi="標楷體" w:hint="eastAsia"/>
                <w:color w:val="A6A6A6" w:themeColor="background1" w:themeShade="A6"/>
                <w:spacing w:val="20"/>
                <w:sz w:val="28"/>
                <w:szCs w:val="34"/>
              </w:rPr>
              <w:t>科免填</w:t>
            </w:r>
            <w:proofErr w:type="gramEnd"/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09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環保股長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10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風紀股長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11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風紀幹事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7038F8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color w:val="A6A6A6" w:themeColor="background1" w:themeShade="A6"/>
                <w:spacing w:val="20"/>
                <w:sz w:val="28"/>
                <w:szCs w:val="34"/>
              </w:rPr>
            </w:pPr>
            <w:r w:rsidRPr="007038F8">
              <w:rPr>
                <w:rFonts w:ascii="華康儷楷書" w:eastAsia="華康儷楷書" w:hAnsi="標楷體" w:hint="eastAsia"/>
                <w:color w:val="A6A6A6" w:themeColor="background1" w:themeShade="A6"/>
                <w:spacing w:val="20"/>
                <w:sz w:val="28"/>
                <w:szCs w:val="34"/>
              </w:rPr>
              <w:t>餐飲</w:t>
            </w:r>
            <w:proofErr w:type="gramStart"/>
            <w:r w:rsidRPr="007038F8">
              <w:rPr>
                <w:rFonts w:ascii="華康儷楷書" w:eastAsia="華康儷楷書" w:hAnsi="標楷體" w:hint="eastAsia"/>
                <w:color w:val="A6A6A6" w:themeColor="background1" w:themeShade="A6"/>
                <w:spacing w:val="20"/>
                <w:sz w:val="28"/>
                <w:szCs w:val="34"/>
              </w:rPr>
              <w:t>科免填</w:t>
            </w:r>
            <w:proofErr w:type="gramEnd"/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12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體育股長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7038F8" w:rsidRDefault="00C01592" w:rsidP="007038F8">
            <w:pPr>
              <w:adjustRightInd w:val="0"/>
              <w:snapToGrid w:val="0"/>
              <w:rPr>
                <w:rFonts w:ascii="華康儷楷書" w:eastAsia="華康儷楷書" w:hAnsi="標楷體"/>
                <w:color w:val="A6A6A6" w:themeColor="background1" w:themeShade="A6"/>
                <w:spacing w:val="20"/>
                <w:sz w:val="28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13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體育幹事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7038F8" w:rsidRDefault="007038F8" w:rsidP="007038F8">
            <w:pPr>
              <w:adjustRightInd w:val="0"/>
              <w:snapToGrid w:val="0"/>
              <w:rPr>
                <w:rFonts w:ascii="華康儷楷書" w:eastAsia="華康儷楷書" w:hAnsi="標楷體"/>
                <w:color w:val="A6A6A6" w:themeColor="background1" w:themeShade="A6"/>
                <w:spacing w:val="20"/>
                <w:sz w:val="28"/>
                <w:szCs w:val="34"/>
              </w:rPr>
            </w:pPr>
            <w:r w:rsidRPr="007038F8">
              <w:rPr>
                <w:rFonts w:ascii="華康儷楷書" w:eastAsia="華康儷楷書" w:hAnsi="標楷體" w:hint="eastAsia"/>
                <w:color w:val="A6A6A6" w:themeColor="background1" w:themeShade="A6"/>
                <w:spacing w:val="20"/>
                <w:sz w:val="28"/>
                <w:szCs w:val="34"/>
              </w:rPr>
              <w:t>餐飲</w:t>
            </w:r>
            <w:proofErr w:type="gramStart"/>
            <w:r w:rsidRPr="007038F8">
              <w:rPr>
                <w:rFonts w:ascii="華康儷楷書" w:eastAsia="華康儷楷書" w:hAnsi="標楷體" w:hint="eastAsia"/>
                <w:color w:val="A6A6A6" w:themeColor="background1" w:themeShade="A6"/>
                <w:spacing w:val="20"/>
                <w:sz w:val="28"/>
                <w:szCs w:val="34"/>
              </w:rPr>
              <w:t>科免填</w:t>
            </w:r>
            <w:proofErr w:type="gramEnd"/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14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總務股長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7038F8" w:rsidRDefault="00C01592" w:rsidP="007038F8">
            <w:pPr>
              <w:adjustRightInd w:val="0"/>
              <w:snapToGrid w:val="0"/>
              <w:rPr>
                <w:rFonts w:ascii="華康儷楷書" w:eastAsia="華康儷楷書" w:hAnsi="標楷體"/>
                <w:color w:val="A6A6A6" w:themeColor="background1" w:themeShade="A6"/>
                <w:spacing w:val="20"/>
                <w:sz w:val="28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15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總務幹事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7038F8" w:rsidRDefault="007038F8" w:rsidP="007038F8">
            <w:pPr>
              <w:adjustRightInd w:val="0"/>
              <w:snapToGrid w:val="0"/>
              <w:rPr>
                <w:rFonts w:ascii="華康儷楷書" w:eastAsia="華康儷楷書" w:hAnsi="標楷體"/>
                <w:color w:val="A6A6A6" w:themeColor="background1" w:themeShade="A6"/>
                <w:spacing w:val="20"/>
                <w:sz w:val="28"/>
                <w:szCs w:val="34"/>
              </w:rPr>
            </w:pPr>
            <w:r w:rsidRPr="007038F8">
              <w:rPr>
                <w:rFonts w:ascii="華康儷楷書" w:eastAsia="華康儷楷書" w:hAnsi="標楷體" w:hint="eastAsia"/>
                <w:color w:val="A6A6A6" w:themeColor="background1" w:themeShade="A6"/>
                <w:spacing w:val="20"/>
                <w:sz w:val="28"/>
                <w:szCs w:val="34"/>
              </w:rPr>
              <w:t>餐飲</w:t>
            </w:r>
            <w:proofErr w:type="gramStart"/>
            <w:r w:rsidRPr="007038F8">
              <w:rPr>
                <w:rFonts w:ascii="華康儷楷書" w:eastAsia="華康儷楷書" w:hAnsi="標楷體" w:hint="eastAsia"/>
                <w:color w:val="A6A6A6" w:themeColor="background1" w:themeShade="A6"/>
                <w:spacing w:val="20"/>
                <w:sz w:val="28"/>
                <w:szCs w:val="34"/>
              </w:rPr>
              <w:t>科免填</w:t>
            </w:r>
            <w:proofErr w:type="gramEnd"/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16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輔導股長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7038F8" w:rsidRDefault="00C01592" w:rsidP="007038F8">
            <w:pPr>
              <w:adjustRightInd w:val="0"/>
              <w:snapToGrid w:val="0"/>
              <w:rPr>
                <w:rFonts w:ascii="華康儷楷書" w:eastAsia="華康儷楷書" w:hAnsi="標楷體"/>
                <w:color w:val="A6A6A6" w:themeColor="background1" w:themeShade="A6"/>
                <w:spacing w:val="20"/>
                <w:sz w:val="28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17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資訊股長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7038F8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color w:val="A6A6A6" w:themeColor="background1" w:themeShade="A6"/>
                <w:spacing w:val="20"/>
                <w:sz w:val="28"/>
                <w:szCs w:val="34"/>
              </w:rPr>
            </w:pPr>
            <w:r w:rsidRPr="007038F8">
              <w:rPr>
                <w:rFonts w:ascii="華康儷楷書" w:eastAsia="華康儷楷書" w:hAnsi="標楷體" w:hint="eastAsia"/>
                <w:color w:val="000000" w:themeColor="text1"/>
                <w:spacing w:val="20"/>
                <w:sz w:val="28"/>
                <w:szCs w:val="34"/>
              </w:rPr>
              <w:t>各班自行增設</w:t>
            </w:r>
          </w:p>
        </w:tc>
      </w:tr>
      <w:tr w:rsidR="00C01592" w:rsidRPr="00877FDE" w:rsidTr="007038F8">
        <w:trPr>
          <w:trHeight w:val="584"/>
          <w:jc w:val="center"/>
        </w:trPr>
        <w:tc>
          <w:tcPr>
            <w:tcW w:w="44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18</w:t>
            </w:r>
          </w:p>
        </w:tc>
        <w:tc>
          <w:tcPr>
            <w:tcW w:w="99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實習股長</w:t>
            </w:r>
          </w:p>
        </w:tc>
        <w:tc>
          <w:tcPr>
            <w:tcW w:w="85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661" w:type="pct"/>
            <w:tcBorders>
              <w:bottom w:val="single" w:sz="8" w:space="0" w:color="auto"/>
            </w:tcBorders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1038" w:type="pct"/>
            <w:tcBorders>
              <w:bottom w:val="single" w:sz="8" w:space="0" w:color="auto"/>
            </w:tcBorders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99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592" w:rsidRPr="007038F8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color w:val="A6A6A6" w:themeColor="background1" w:themeShade="A6"/>
                <w:spacing w:val="20"/>
                <w:sz w:val="28"/>
                <w:szCs w:val="34"/>
              </w:rPr>
            </w:pPr>
          </w:p>
        </w:tc>
      </w:tr>
      <w:tr w:rsidR="00C01592" w:rsidRPr="00877FDE" w:rsidTr="007038F8">
        <w:trPr>
          <w:trHeight w:val="584"/>
          <w:jc w:val="center"/>
        </w:trPr>
        <w:tc>
          <w:tcPr>
            <w:tcW w:w="44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19</w:t>
            </w:r>
          </w:p>
        </w:tc>
        <w:tc>
          <w:tcPr>
            <w:tcW w:w="99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實習幹事</w:t>
            </w:r>
          </w:p>
        </w:tc>
        <w:tc>
          <w:tcPr>
            <w:tcW w:w="85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661" w:type="pct"/>
            <w:tcBorders>
              <w:top w:val="single" w:sz="8" w:space="0" w:color="auto"/>
            </w:tcBorders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1038" w:type="pct"/>
            <w:tcBorders>
              <w:top w:val="single" w:sz="8" w:space="0" w:color="auto"/>
            </w:tcBorders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99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1592" w:rsidRPr="007038F8" w:rsidRDefault="007038F8" w:rsidP="007038F8">
            <w:pPr>
              <w:adjustRightInd w:val="0"/>
              <w:snapToGrid w:val="0"/>
              <w:rPr>
                <w:rFonts w:ascii="華康儷楷書" w:eastAsia="華康儷楷書" w:hAnsi="標楷體"/>
                <w:color w:val="A6A6A6" w:themeColor="background1" w:themeShade="A6"/>
                <w:spacing w:val="20"/>
                <w:sz w:val="28"/>
                <w:szCs w:val="34"/>
              </w:rPr>
            </w:pPr>
            <w:r w:rsidRPr="007038F8">
              <w:rPr>
                <w:rFonts w:ascii="華康儷楷書" w:eastAsia="華康儷楷書" w:hAnsi="標楷體" w:hint="eastAsia"/>
                <w:color w:val="A6A6A6" w:themeColor="background1" w:themeShade="A6"/>
                <w:spacing w:val="20"/>
                <w:sz w:val="28"/>
                <w:szCs w:val="34"/>
              </w:rPr>
              <w:t>餐飲</w:t>
            </w:r>
            <w:proofErr w:type="gramStart"/>
            <w:r w:rsidRPr="007038F8">
              <w:rPr>
                <w:rFonts w:ascii="華康儷楷書" w:eastAsia="華康儷楷書" w:hAnsi="標楷體" w:hint="eastAsia"/>
                <w:color w:val="A6A6A6" w:themeColor="background1" w:themeShade="A6"/>
                <w:spacing w:val="20"/>
                <w:sz w:val="28"/>
                <w:szCs w:val="34"/>
              </w:rPr>
              <w:t>科免填</w:t>
            </w:r>
            <w:proofErr w:type="gramEnd"/>
          </w:p>
        </w:tc>
      </w:tr>
    </w:tbl>
    <w:p w:rsidR="00673CC3" w:rsidRPr="00DE7657" w:rsidRDefault="0020343C" w:rsidP="002B6AEF">
      <w:pPr>
        <w:spacing w:beforeLines="50" w:before="120" w:line="276" w:lineRule="auto"/>
        <w:rPr>
          <w:rFonts w:ascii="華康儷楷書" w:eastAsia="華康儷楷書" w:hAnsi="標楷體"/>
          <w:spacing w:val="12"/>
          <w:sz w:val="26"/>
          <w:szCs w:val="26"/>
        </w:rPr>
      </w:pPr>
      <w:r w:rsidRPr="00DE7657">
        <w:rPr>
          <w:rFonts w:ascii="華康儷楷書" w:eastAsia="華康儷楷書" w:hAnsi="標楷體" w:hint="eastAsia"/>
          <w:spacing w:val="12"/>
          <w:sz w:val="26"/>
          <w:szCs w:val="26"/>
        </w:rPr>
        <w:t>說明：</w:t>
      </w:r>
      <w:r w:rsidR="00C23F9A" w:rsidRPr="00DE7657">
        <w:rPr>
          <w:rFonts w:ascii="華康儷楷書" w:eastAsia="華康儷楷書" w:hAnsi="標楷體" w:hint="eastAsia"/>
          <w:spacing w:val="12"/>
          <w:sz w:val="26"/>
          <w:szCs w:val="26"/>
        </w:rPr>
        <w:t>0</w:t>
      </w:r>
      <w:r w:rsidR="00C23F9A" w:rsidRPr="00DE7657">
        <w:rPr>
          <w:rFonts w:ascii="華康儷楷書" w:eastAsia="華康儷楷書" w:hAnsi="標楷體"/>
          <w:spacing w:val="12"/>
          <w:sz w:val="26"/>
          <w:szCs w:val="26"/>
        </w:rPr>
        <w:t>1.</w:t>
      </w:r>
      <w:r w:rsidRPr="00DE7657">
        <w:rPr>
          <w:rFonts w:ascii="華康儷楷書" w:eastAsia="華康儷楷書" w:hAnsi="標楷體" w:hint="eastAsia"/>
          <w:spacing w:val="12"/>
          <w:sz w:val="26"/>
          <w:szCs w:val="26"/>
        </w:rPr>
        <w:t>本表</w:t>
      </w:r>
      <w:r w:rsidR="00673CC3" w:rsidRPr="00DE7657">
        <w:rPr>
          <w:rFonts w:ascii="華康儷楷書" w:eastAsia="華康儷楷書" w:hAnsi="Calibri" w:hint="eastAsia"/>
          <w:spacing w:val="12"/>
          <w:sz w:val="26"/>
          <w:szCs w:val="26"/>
        </w:rPr>
        <w:t>一式三份，影印後</w:t>
      </w:r>
      <w:r w:rsidR="002B6AEF">
        <w:rPr>
          <w:rFonts w:ascii="華康儷楷書" w:eastAsia="華康儷楷書" w:hAnsi="Calibri" w:hint="eastAsia"/>
          <w:spacing w:val="12"/>
          <w:sz w:val="26"/>
          <w:szCs w:val="26"/>
        </w:rPr>
        <w:t>請</w:t>
      </w:r>
      <w:r w:rsidR="00673CC3" w:rsidRPr="00DE7657">
        <w:rPr>
          <w:rFonts w:ascii="華康儷楷書" w:eastAsia="華康儷楷書" w:hAnsi="標楷體" w:hint="eastAsia"/>
          <w:spacing w:val="12"/>
          <w:sz w:val="26"/>
          <w:szCs w:val="26"/>
          <w:u w:val="single"/>
        </w:rPr>
        <w:t>導師</w:t>
      </w:r>
      <w:r w:rsidR="00673CC3" w:rsidRPr="00DE7657">
        <w:rPr>
          <w:rFonts w:ascii="華康儷楷書" w:eastAsia="華康儷楷書" w:hAnsi="標楷體" w:hint="eastAsia"/>
          <w:spacing w:val="12"/>
          <w:sz w:val="26"/>
          <w:szCs w:val="26"/>
        </w:rPr>
        <w:t>、</w:t>
      </w:r>
      <w:r w:rsidR="00673CC3" w:rsidRPr="00DE7657">
        <w:rPr>
          <w:rFonts w:ascii="華康儷楷書" w:eastAsia="華康儷楷書" w:hAnsi="標楷體" w:hint="eastAsia"/>
          <w:spacing w:val="12"/>
          <w:sz w:val="26"/>
          <w:szCs w:val="26"/>
          <w:u w:val="single"/>
        </w:rPr>
        <w:t>班級</w:t>
      </w:r>
      <w:r w:rsidR="002B6AEF" w:rsidRPr="002B6AEF">
        <w:rPr>
          <w:rFonts w:ascii="華康儷楷書" w:eastAsia="華康儷楷書" w:hAnsi="標楷體" w:hint="eastAsia"/>
          <w:spacing w:val="12"/>
          <w:sz w:val="26"/>
          <w:szCs w:val="26"/>
        </w:rPr>
        <w:t>各</w:t>
      </w:r>
      <w:r w:rsidR="00673CC3" w:rsidRPr="00DE7657">
        <w:rPr>
          <w:rFonts w:ascii="華康儷楷書" w:eastAsia="華康儷楷書" w:hAnsi="標楷體" w:hint="eastAsia"/>
          <w:spacing w:val="12"/>
          <w:sz w:val="26"/>
          <w:szCs w:val="26"/>
        </w:rPr>
        <w:t>留存</w:t>
      </w:r>
      <w:r w:rsidR="002B6AEF">
        <w:rPr>
          <w:rFonts w:ascii="華康儷楷書" w:eastAsia="華康儷楷書" w:hAnsi="標楷體" w:hint="eastAsia"/>
          <w:spacing w:val="12"/>
          <w:sz w:val="26"/>
          <w:szCs w:val="26"/>
        </w:rPr>
        <w:t>1份，</w:t>
      </w:r>
      <w:r w:rsidR="002B6AEF">
        <w:rPr>
          <w:rFonts w:ascii="華康儷楷書" w:eastAsia="華康儷楷書" w:hAnsi="標楷體"/>
          <w:spacing w:val="12"/>
          <w:sz w:val="26"/>
          <w:szCs w:val="26"/>
        </w:rPr>
        <w:br/>
      </w:r>
      <w:r w:rsidR="002B6AEF">
        <w:rPr>
          <w:rFonts w:ascii="華康儷楷書" w:eastAsia="華康儷楷書" w:hAnsi="標楷體" w:hint="eastAsia"/>
          <w:spacing w:val="12"/>
          <w:sz w:val="26"/>
          <w:szCs w:val="26"/>
        </w:rPr>
        <w:t xml:space="preserve">        </w:t>
      </w:r>
      <w:r w:rsidR="002B6AEF" w:rsidRPr="002B6AEF">
        <w:rPr>
          <w:rFonts w:ascii="華康儷楷書" w:eastAsia="華康儷楷書" w:hAnsi="標楷體" w:hint="eastAsia"/>
          <w:spacing w:val="12"/>
          <w:sz w:val="26"/>
          <w:szCs w:val="26"/>
          <w:shd w:val="pct15" w:color="auto" w:fill="FFFFFF"/>
        </w:rPr>
        <w:t>正本請於</w:t>
      </w:r>
      <w:r w:rsidR="007038F8">
        <w:rPr>
          <w:rFonts w:ascii="華康儷楷書" w:eastAsia="華康儷楷書" w:hAnsi="標楷體" w:hint="eastAsia"/>
          <w:spacing w:val="12"/>
          <w:sz w:val="26"/>
          <w:szCs w:val="26"/>
          <w:shd w:val="pct15" w:color="auto" w:fill="FFFFFF"/>
        </w:rPr>
        <w:t>6</w:t>
      </w:r>
      <w:r w:rsidR="002B6AEF" w:rsidRPr="002B6AEF">
        <w:rPr>
          <w:rFonts w:ascii="華康儷楷書" w:eastAsia="華康儷楷書" w:hAnsi="標楷體" w:hint="eastAsia"/>
          <w:spacing w:val="12"/>
          <w:sz w:val="26"/>
          <w:szCs w:val="26"/>
          <w:shd w:val="pct15" w:color="auto" w:fill="FFFFFF"/>
        </w:rPr>
        <w:t>/</w:t>
      </w:r>
      <w:r w:rsidR="007038F8">
        <w:rPr>
          <w:rFonts w:ascii="華康儷楷書" w:eastAsia="華康儷楷書" w:hAnsi="標楷體" w:hint="eastAsia"/>
          <w:spacing w:val="12"/>
          <w:sz w:val="26"/>
          <w:szCs w:val="26"/>
          <w:shd w:val="pct15" w:color="auto" w:fill="FFFFFF"/>
        </w:rPr>
        <w:t>20</w:t>
      </w:r>
      <w:bookmarkStart w:id="0" w:name="_GoBack"/>
      <w:bookmarkEnd w:id="0"/>
      <w:r w:rsidR="002B6AEF" w:rsidRPr="002B6AEF">
        <w:rPr>
          <w:rFonts w:ascii="華康儷楷書" w:eastAsia="華康儷楷書" w:hAnsi="標楷體" w:hint="eastAsia"/>
          <w:spacing w:val="12"/>
          <w:sz w:val="26"/>
          <w:szCs w:val="26"/>
          <w:shd w:val="pct15" w:color="auto" w:fill="FFFFFF"/>
        </w:rPr>
        <w:t>(</w:t>
      </w:r>
      <w:r w:rsidR="00742713">
        <w:rPr>
          <w:rFonts w:ascii="華康儷楷書" w:eastAsia="華康儷楷書" w:hAnsi="標楷體" w:hint="eastAsia"/>
          <w:spacing w:val="12"/>
          <w:sz w:val="26"/>
          <w:szCs w:val="26"/>
          <w:shd w:val="pct15" w:color="auto" w:fill="FFFFFF"/>
        </w:rPr>
        <w:t>五</w:t>
      </w:r>
      <w:r w:rsidR="002B6AEF" w:rsidRPr="002B6AEF">
        <w:rPr>
          <w:rFonts w:ascii="華康儷楷書" w:eastAsia="華康儷楷書" w:hAnsi="標楷體" w:hint="eastAsia"/>
          <w:spacing w:val="12"/>
          <w:sz w:val="26"/>
          <w:szCs w:val="26"/>
          <w:shd w:val="pct15" w:color="auto" w:fill="FFFFFF"/>
        </w:rPr>
        <w:t>)</w:t>
      </w:r>
      <w:r w:rsidR="00742713">
        <w:rPr>
          <w:rFonts w:ascii="華康儷楷書" w:eastAsia="華康儷楷書" w:hAnsi="標楷體" w:hint="eastAsia"/>
          <w:spacing w:val="12"/>
          <w:sz w:val="26"/>
          <w:szCs w:val="26"/>
          <w:shd w:val="pct15" w:color="auto" w:fill="FFFFFF"/>
        </w:rPr>
        <w:t>中午</w:t>
      </w:r>
      <w:r w:rsidR="002B6AEF" w:rsidRPr="002B6AEF">
        <w:rPr>
          <w:rFonts w:ascii="華康儷楷書" w:eastAsia="華康儷楷書" w:hAnsi="標楷體" w:hint="eastAsia"/>
          <w:spacing w:val="12"/>
          <w:sz w:val="26"/>
          <w:szCs w:val="26"/>
          <w:shd w:val="pct15" w:color="auto" w:fill="FFFFFF"/>
        </w:rPr>
        <w:t>前送交</w:t>
      </w:r>
      <w:r w:rsidR="002B6AEF" w:rsidRPr="002B6AEF">
        <w:rPr>
          <w:rFonts w:ascii="華康儷楷書" w:eastAsia="華康儷楷書" w:hAnsi="標楷體" w:hint="eastAsia"/>
          <w:spacing w:val="12"/>
          <w:sz w:val="26"/>
          <w:szCs w:val="26"/>
          <w:u w:val="single"/>
          <w:shd w:val="pct15" w:color="auto" w:fill="FFFFFF"/>
        </w:rPr>
        <w:t>訓育組</w:t>
      </w:r>
      <w:r w:rsidR="002B6AEF">
        <w:rPr>
          <w:rFonts w:ascii="華康儷楷書" w:eastAsia="華康儷楷書" w:hAnsi="標楷體" w:hint="eastAsia"/>
          <w:spacing w:val="12"/>
          <w:sz w:val="26"/>
          <w:szCs w:val="26"/>
        </w:rPr>
        <w:t>，以利後續統計</w:t>
      </w:r>
      <w:r w:rsidR="00DE7657" w:rsidRPr="00DE7657">
        <w:rPr>
          <w:rFonts w:ascii="華康儷楷書" w:eastAsia="華康儷楷書" w:hAnsi="標楷體" w:hint="eastAsia"/>
          <w:spacing w:val="12"/>
          <w:sz w:val="26"/>
          <w:szCs w:val="26"/>
        </w:rPr>
        <w:t>。</w:t>
      </w:r>
    </w:p>
    <w:p w:rsidR="00C23F9A" w:rsidRPr="00DE7657" w:rsidRDefault="00C23F9A" w:rsidP="006E7175">
      <w:pPr>
        <w:spacing w:beforeLines="50" w:before="120"/>
        <w:rPr>
          <w:rFonts w:ascii="華康儷楷書" w:eastAsia="華康儷楷書" w:hAnsi="Calibri"/>
          <w:spacing w:val="12"/>
          <w:sz w:val="26"/>
          <w:szCs w:val="26"/>
        </w:rPr>
      </w:pPr>
      <w:r w:rsidRPr="00DE7657">
        <w:rPr>
          <w:rFonts w:ascii="華康儷楷書" w:eastAsia="華康儷楷書" w:hAnsi="Calibri" w:hint="eastAsia"/>
          <w:spacing w:val="12"/>
          <w:sz w:val="26"/>
          <w:szCs w:val="26"/>
        </w:rPr>
        <w:t xml:space="preserve">　　　0</w:t>
      </w:r>
      <w:r w:rsidRPr="00DE7657">
        <w:rPr>
          <w:rFonts w:ascii="華康儷楷書" w:eastAsia="華康儷楷書" w:hAnsi="Calibri"/>
          <w:spacing w:val="12"/>
          <w:sz w:val="26"/>
          <w:szCs w:val="26"/>
        </w:rPr>
        <w:t>2.</w:t>
      </w:r>
      <w:r w:rsidR="002B6AEF">
        <w:rPr>
          <w:rFonts w:ascii="華康儷楷書" w:eastAsia="華康儷楷書" w:hAnsi="Calibri" w:hint="eastAsia"/>
          <w:spacing w:val="12"/>
          <w:sz w:val="26"/>
          <w:szCs w:val="26"/>
        </w:rPr>
        <w:t>本表</w:t>
      </w:r>
      <w:r w:rsidRPr="00DE7657">
        <w:rPr>
          <w:rFonts w:ascii="華康儷楷書" w:eastAsia="華康儷楷書" w:hAnsi="Calibri" w:hint="eastAsia"/>
          <w:spacing w:val="12"/>
          <w:sz w:val="26"/>
          <w:szCs w:val="26"/>
        </w:rPr>
        <w:t>有修正需求，請於開學後一個月內提出，逾期不予受理</w:t>
      </w:r>
      <w:r w:rsidR="00DE7657" w:rsidRPr="00DE7657">
        <w:rPr>
          <w:rFonts w:ascii="華康儷楷書" w:eastAsia="華康儷楷書" w:hAnsi="Calibri" w:hint="eastAsia"/>
          <w:spacing w:val="12"/>
          <w:sz w:val="26"/>
          <w:szCs w:val="26"/>
        </w:rPr>
        <w:t>。</w:t>
      </w:r>
    </w:p>
    <w:p w:rsidR="00510F5F" w:rsidRPr="00877FDE" w:rsidRDefault="0020343C" w:rsidP="00476E7E">
      <w:pPr>
        <w:adjustRightInd w:val="0"/>
        <w:snapToGrid w:val="0"/>
        <w:spacing w:beforeLines="150" w:before="360" w:line="240" w:lineRule="atLeast"/>
        <w:jc w:val="right"/>
        <w:rPr>
          <w:rFonts w:ascii="華康儷楷書" w:eastAsia="華康儷楷書"/>
          <w:spacing w:val="16"/>
          <w:sz w:val="34"/>
          <w:szCs w:val="34"/>
          <w:shd w:val="pct15" w:color="auto" w:fill="FFFFFF"/>
        </w:rPr>
      </w:pPr>
      <w:r w:rsidRPr="00877FDE">
        <w:rPr>
          <w:rFonts w:ascii="華康儷楷書" w:eastAsia="華康儷楷書" w:hAnsi="標楷體" w:hint="eastAsia"/>
          <w:spacing w:val="16"/>
          <w:sz w:val="34"/>
          <w:szCs w:val="34"/>
        </w:rPr>
        <w:t>導師：</w:t>
      </w:r>
      <w:r w:rsidR="00877FDE" w:rsidRPr="00877FDE">
        <w:rPr>
          <w:rFonts w:ascii="華康儷楷書" w:eastAsia="華康儷楷書" w:hAnsi="標楷體" w:hint="eastAsia"/>
          <w:spacing w:val="16"/>
          <w:sz w:val="34"/>
          <w:szCs w:val="34"/>
          <w:u w:val="single"/>
        </w:rPr>
        <w:t xml:space="preserve">　　　　　　　　</w:t>
      </w:r>
      <w:r w:rsidRPr="00877FDE">
        <w:rPr>
          <w:rFonts w:ascii="華康儷楷書" w:eastAsia="華康儷楷書" w:hAnsi="標楷體" w:hint="eastAsia"/>
          <w:spacing w:val="16"/>
          <w:sz w:val="34"/>
          <w:szCs w:val="34"/>
        </w:rPr>
        <w:t>（簽章）</w:t>
      </w:r>
    </w:p>
    <w:sectPr w:rsidR="00510F5F" w:rsidRPr="00877FDE" w:rsidSect="00C01592">
      <w:pgSz w:w="11906" w:h="16838" w:code="9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7D1" w:rsidRDefault="003517D1" w:rsidP="00DB6CDC">
      <w:r>
        <w:separator/>
      </w:r>
    </w:p>
  </w:endnote>
  <w:endnote w:type="continuationSeparator" w:id="0">
    <w:p w:rsidR="003517D1" w:rsidRDefault="003517D1" w:rsidP="00DB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特粗楷體(P)"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特粗楷體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楷書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7D1" w:rsidRDefault="003517D1" w:rsidP="00DB6CDC">
      <w:r>
        <w:separator/>
      </w:r>
    </w:p>
  </w:footnote>
  <w:footnote w:type="continuationSeparator" w:id="0">
    <w:p w:rsidR="003517D1" w:rsidRDefault="003517D1" w:rsidP="00DB6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E1C53"/>
    <w:multiLevelType w:val="hybridMultilevel"/>
    <w:tmpl w:val="9F1A5084"/>
    <w:lvl w:ilvl="0" w:tplc="1D88439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特粗楷體(P)" w:eastAsia="華康特粗楷體(P)" w:hAnsi="標楷體" w:cs="Times New Roman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62427B"/>
    <w:multiLevelType w:val="hybridMultilevel"/>
    <w:tmpl w:val="0AD4BF14"/>
    <w:lvl w:ilvl="0" w:tplc="F9EEC9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特粗楷體" w:eastAsia="華康特粗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C1D5C98"/>
    <w:multiLevelType w:val="hybridMultilevel"/>
    <w:tmpl w:val="F0B4C600"/>
    <w:lvl w:ilvl="0" w:tplc="A65A4866">
      <w:numFmt w:val="bullet"/>
      <w:lvlText w:val="★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6A"/>
    <w:rsid w:val="000241D4"/>
    <w:rsid w:val="00077729"/>
    <w:rsid w:val="0009587D"/>
    <w:rsid w:val="00145DB7"/>
    <w:rsid w:val="00162817"/>
    <w:rsid w:val="001C6B27"/>
    <w:rsid w:val="001F03E0"/>
    <w:rsid w:val="0020343C"/>
    <w:rsid w:val="00246DFB"/>
    <w:rsid w:val="00253E6C"/>
    <w:rsid w:val="0028441B"/>
    <w:rsid w:val="0028698D"/>
    <w:rsid w:val="002B6AEF"/>
    <w:rsid w:val="002C2FCC"/>
    <w:rsid w:val="002C4111"/>
    <w:rsid w:val="00340B8F"/>
    <w:rsid w:val="003517D1"/>
    <w:rsid w:val="00394E7C"/>
    <w:rsid w:val="003E663F"/>
    <w:rsid w:val="00421FD7"/>
    <w:rsid w:val="00430905"/>
    <w:rsid w:val="00441170"/>
    <w:rsid w:val="00450523"/>
    <w:rsid w:val="00456391"/>
    <w:rsid w:val="00476E7E"/>
    <w:rsid w:val="00482FA3"/>
    <w:rsid w:val="004A09A3"/>
    <w:rsid w:val="00510F5F"/>
    <w:rsid w:val="00523544"/>
    <w:rsid w:val="00584F90"/>
    <w:rsid w:val="006379D0"/>
    <w:rsid w:val="00673CC3"/>
    <w:rsid w:val="006E7175"/>
    <w:rsid w:val="006F34F8"/>
    <w:rsid w:val="007002A6"/>
    <w:rsid w:val="007038F8"/>
    <w:rsid w:val="00722D38"/>
    <w:rsid w:val="00742713"/>
    <w:rsid w:val="00744771"/>
    <w:rsid w:val="00772125"/>
    <w:rsid w:val="00791A15"/>
    <w:rsid w:val="007A7C95"/>
    <w:rsid w:val="007D54E5"/>
    <w:rsid w:val="00814E57"/>
    <w:rsid w:val="00877FDE"/>
    <w:rsid w:val="008A06F7"/>
    <w:rsid w:val="008F7153"/>
    <w:rsid w:val="0090322E"/>
    <w:rsid w:val="00907B18"/>
    <w:rsid w:val="00961E4E"/>
    <w:rsid w:val="0096490D"/>
    <w:rsid w:val="00970421"/>
    <w:rsid w:val="00A6482A"/>
    <w:rsid w:val="00A93201"/>
    <w:rsid w:val="00AF0553"/>
    <w:rsid w:val="00C01592"/>
    <w:rsid w:val="00C02DDD"/>
    <w:rsid w:val="00C17AAB"/>
    <w:rsid w:val="00C23F9A"/>
    <w:rsid w:val="00C528CE"/>
    <w:rsid w:val="00CB2315"/>
    <w:rsid w:val="00CB72ED"/>
    <w:rsid w:val="00CF3FD3"/>
    <w:rsid w:val="00D070BB"/>
    <w:rsid w:val="00D601EA"/>
    <w:rsid w:val="00D70060"/>
    <w:rsid w:val="00D7654C"/>
    <w:rsid w:val="00DB6CDC"/>
    <w:rsid w:val="00DC609E"/>
    <w:rsid w:val="00DE5FA1"/>
    <w:rsid w:val="00DE7657"/>
    <w:rsid w:val="00E54EA2"/>
    <w:rsid w:val="00EA5E11"/>
    <w:rsid w:val="00EC0A7C"/>
    <w:rsid w:val="00F103C3"/>
    <w:rsid w:val="00F52796"/>
    <w:rsid w:val="00F75953"/>
    <w:rsid w:val="00FE3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DDA817"/>
  <w15:docId w15:val="{B54B5FDE-E55E-41ED-8F7A-6CCC9A7A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103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3C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5052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B6CDC"/>
    <w:rPr>
      <w:kern w:val="2"/>
    </w:rPr>
  </w:style>
  <w:style w:type="paragraph" w:styleId="a7">
    <w:name w:val="footer"/>
    <w:basedOn w:val="a"/>
    <w:link w:val="a8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B6CD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>IBM CUSTOMER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國立新竹高工九十三學年度第二學期班級自治幹部名單</dc:title>
  <dc:creator>IBM USER</dc:creator>
  <cp:lastModifiedBy>User</cp:lastModifiedBy>
  <cp:revision>2</cp:revision>
  <cp:lastPrinted>2021-08-01T04:37:00Z</cp:lastPrinted>
  <dcterms:created xsi:type="dcterms:W3CDTF">2025-06-04T02:16:00Z</dcterms:created>
  <dcterms:modified xsi:type="dcterms:W3CDTF">2025-06-04T02:16:00Z</dcterms:modified>
</cp:coreProperties>
</file>